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61" w:rsidRPr="00AD3F78" w:rsidRDefault="00784061" w:rsidP="00784061">
      <w:pPr>
        <w:spacing w:after="0" w:line="336" w:lineRule="atLeast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D3F78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</w:t>
      </w:r>
    </w:p>
    <w:p w:rsidR="00784061" w:rsidRPr="00AD3F78" w:rsidRDefault="00784061" w:rsidP="00784061">
      <w:pPr>
        <w:spacing w:before="240" w:after="240" w:line="336" w:lineRule="atLeast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D3F78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Программа разработана в соответствии с требованиями ФГОС </w:t>
      </w:r>
      <w:proofErr w:type="gramStart"/>
      <w:r w:rsidRPr="00AD3F78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ДО</w:t>
      </w:r>
      <w:proofErr w:type="gramEnd"/>
      <w:r w:rsidRPr="00AD3F78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. В основу содержания программы положены духовно-нравственные ценности, сложившиеся в процессе культурного развития России: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Отечеством. Программа содержит опыт ознакомления дошкольников (5–7 лет) с биографиями выдающихся исторических личностей и героев современности, чья жизнь является достойным примером для подражания. Цель программы – духовно-нравственное воспитание дошкольников через приобщение к отечественным ценностям и к культурному наследию родного края. Содержание программы реализуется в ходе образовательной деятельности, режимных моментов, в самостоятельной деятельности детей через взаимодействие с родителями воспитанников. Виды деятельности, используемые при реализации программы, открывают широкие возможности использования развивающих ситуаций в процессе воспитания дошкольников. В приложении к программе даны примерные конспекты образовательной деятельности, пословицы и поговорки, сказки и рассказы. Программа адресована педагогам ДОО.</w:t>
      </w:r>
    </w:p>
    <w:p w:rsidR="00784061" w:rsidRPr="00AD3F78" w:rsidRDefault="00784061" w:rsidP="00784061">
      <w:pPr>
        <w:spacing w:after="0" w:line="336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AD3F78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 xml:space="preserve">Парциальная программа духовно-нравственного воспитания детей 5–7 лет «С чистым сердцем» / Р.Ю. Белоусова, А.Н. Егорова, Ю.С. Калинкина. — </w:t>
      </w:r>
      <w:proofErr w:type="gramStart"/>
      <w:r w:rsidRPr="00AD3F78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>М.: ООО «Русское слово — учебник», 2019. — 112 с. — (ФГОС ДО.</w:t>
      </w:r>
      <w:proofErr w:type="gramEnd"/>
      <w:r w:rsidRPr="00AD3F78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AD3F78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>ПМК «Мозаичный ПАРК»).</w:t>
      </w:r>
      <w:proofErr w:type="gramEnd"/>
    </w:p>
    <w:p w:rsidR="00784061" w:rsidRPr="00AD3F78" w:rsidRDefault="00784061" w:rsidP="00784061">
      <w:pPr>
        <w:spacing w:after="0" w:line="336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</w:pPr>
      <w:r w:rsidRPr="00AD3F78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ru-RU"/>
        </w:rPr>
        <w:t>Рецензия № 2 Протокол № 10 от 04.06.2019 г. заседания кафедры педагогики начального и дошкольного образования ГОУ ВО МО ГГТУ</w:t>
      </w:r>
    </w:p>
    <w:p w:rsidR="00784061" w:rsidRPr="00AD3F78" w:rsidRDefault="00784061" w:rsidP="00784061">
      <w:pPr>
        <w:spacing w:line="240" w:lineRule="auto"/>
        <w:jc w:val="center"/>
        <w:textAlignment w:val="baseline"/>
        <w:rPr>
          <w:rFonts w:ascii="Arial Narrow" w:eastAsia="Times New Roman" w:hAnsi="Arial Narrow" w:cs="Times New Roman"/>
          <w:color w:val="919191"/>
          <w:sz w:val="21"/>
          <w:szCs w:val="21"/>
          <w:lang w:eastAsia="ru-RU"/>
        </w:rPr>
      </w:pPr>
      <w:r w:rsidRPr="00AD3F78">
        <w:rPr>
          <w:rFonts w:ascii="Arial Narrow" w:eastAsia="Times New Roman" w:hAnsi="Arial Narrow" w:cs="Times New Roman"/>
          <w:color w:val="919191"/>
          <w:sz w:val="21"/>
          <w:szCs w:val="21"/>
          <w:lang w:eastAsia="ru-RU"/>
        </w:rPr>
        <w:t>ФИРО РАНХИГС</w:t>
      </w:r>
    </w:p>
    <w:p w:rsidR="00784061" w:rsidRDefault="00784061" w:rsidP="00784061"/>
    <w:p w:rsidR="00E869DA" w:rsidRDefault="00E869DA"/>
    <w:sectPr w:rsidR="00E869DA" w:rsidSect="003A0AE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7A"/>
    <w:rsid w:val="006E4C7A"/>
    <w:rsid w:val="00784061"/>
    <w:rsid w:val="00E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2021-03-15T11:17:00Z</dcterms:created>
  <dcterms:modified xsi:type="dcterms:W3CDTF">2021-03-15T11:19:00Z</dcterms:modified>
</cp:coreProperties>
</file>